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0A11" w:rsidRPr="00DD6CEB" w:rsidRDefault="00D20A11" w:rsidP="00D20A11">
      <w:pPr>
        <w:pStyle w:val="Heading1"/>
        <w:jc w:val="center"/>
        <w:rPr>
          <w:b/>
          <w:color w:val="auto"/>
          <w:sz w:val="24"/>
          <w:szCs w:val="24"/>
        </w:rPr>
      </w:pPr>
      <w:bookmarkStart w:id="0" w:name="taxpayer-impact-statement"/>
      <w:r>
        <w:rPr>
          <w:b/>
          <w:color w:val="auto"/>
          <w:sz w:val="24"/>
          <w:szCs w:val="24"/>
        </w:rPr>
        <w:t>LAREDO COLLEGE</w:t>
      </w:r>
    </w:p>
    <w:p w:rsidR="00D20A11" w:rsidRDefault="00D20A11" w:rsidP="00D20A11">
      <w:pPr>
        <w:pStyle w:val="Heading1"/>
        <w:jc w:val="center"/>
      </w:pPr>
      <w:r>
        <w:t>TAXPAYER IMPACT STATEMENT</w:t>
      </w:r>
    </w:p>
    <w:p w:rsidR="00D20A11" w:rsidRDefault="00D20A11" w:rsidP="00D20A11">
      <w:pPr>
        <w:pStyle w:val="FirstParagraph"/>
      </w:pPr>
      <w:r>
        <w:t>Pursuant to Section 551.043(c)(2), Texas Government Code, Laredo College provides the following taxpayer impact statement.</w:t>
      </w:r>
    </w:p>
    <w:tbl>
      <w:tblPr>
        <w:tblStyle w:val="Table"/>
        <w:tblW w:w="5000" w:type="pct"/>
        <w:tblLayout w:type="fixed"/>
        <w:tblLook w:val="0020" w:firstRow="1" w:lastRow="0" w:firstColumn="0" w:lastColumn="0" w:noHBand="0" w:noVBand="0"/>
      </w:tblPr>
      <w:tblGrid>
        <w:gridCol w:w="5382"/>
        <w:gridCol w:w="1989"/>
        <w:gridCol w:w="1989"/>
      </w:tblGrid>
      <w:tr w:rsidR="00D20A11" w:rsidTr="00421E3F">
        <w:trPr>
          <w:cnfStyle w:val="100000000000" w:firstRow="1" w:lastRow="0" w:firstColumn="0" w:lastColumn="0" w:oddVBand="0" w:evenVBand="0" w:oddHBand="0" w:evenHBand="0" w:firstRowFirstColumn="0" w:firstRowLastColumn="0" w:lastRowFirstColumn="0" w:lastRowLastColumn="0"/>
          <w:tblHeader/>
        </w:trPr>
        <w:tc>
          <w:tcPr>
            <w:tcW w:w="4554" w:type="dxa"/>
          </w:tcPr>
          <w:p w:rsidR="00D20A11" w:rsidRDefault="00D20A11" w:rsidP="00421E3F">
            <w:pPr>
              <w:pStyle w:val="Compact"/>
            </w:pPr>
          </w:p>
        </w:tc>
        <w:tc>
          <w:tcPr>
            <w:tcW w:w="1683" w:type="dxa"/>
          </w:tcPr>
          <w:p w:rsidR="00D20A11" w:rsidRDefault="00D20A11" w:rsidP="00421E3F">
            <w:pPr>
              <w:pStyle w:val="Compact"/>
              <w:jc w:val="right"/>
            </w:pPr>
            <w:r>
              <w:rPr>
                <w:b/>
                <w:bCs/>
              </w:rPr>
              <w:t>2025</w:t>
            </w:r>
          </w:p>
        </w:tc>
        <w:tc>
          <w:tcPr>
            <w:tcW w:w="1683" w:type="dxa"/>
          </w:tcPr>
          <w:p w:rsidR="00D20A11" w:rsidRDefault="00D20A11" w:rsidP="00421E3F">
            <w:pPr>
              <w:pStyle w:val="Compact"/>
              <w:jc w:val="right"/>
            </w:pPr>
            <w:r>
              <w:rPr>
                <w:b/>
                <w:bCs/>
              </w:rPr>
              <w:t>2026 (Proposed)</w:t>
            </w:r>
          </w:p>
        </w:tc>
      </w:tr>
      <w:tr w:rsidR="00D20A11" w:rsidTr="00421E3F">
        <w:tc>
          <w:tcPr>
            <w:tcW w:w="4554" w:type="dxa"/>
          </w:tcPr>
          <w:p w:rsidR="00D20A11" w:rsidRDefault="00D20A11" w:rsidP="00421E3F">
            <w:pPr>
              <w:pStyle w:val="Compact"/>
            </w:pPr>
            <w:r>
              <w:t>Median Taxable Homestead Value</w:t>
            </w:r>
          </w:p>
        </w:tc>
        <w:tc>
          <w:tcPr>
            <w:tcW w:w="1683" w:type="dxa"/>
          </w:tcPr>
          <w:p w:rsidR="00D20A11" w:rsidRDefault="00D20A11" w:rsidP="00421E3F">
            <w:pPr>
              <w:pStyle w:val="Compact"/>
              <w:jc w:val="right"/>
            </w:pPr>
            <w:r>
              <w:t>$206,139</w:t>
            </w:r>
          </w:p>
        </w:tc>
        <w:tc>
          <w:tcPr>
            <w:tcW w:w="1683" w:type="dxa"/>
          </w:tcPr>
          <w:p w:rsidR="00D20A11" w:rsidRDefault="00D20A11" w:rsidP="00421E3F">
            <w:pPr>
              <w:pStyle w:val="Compact"/>
              <w:jc w:val="right"/>
            </w:pPr>
            <w:r>
              <w:t>$209,899</w:t>
            </w:r>
          </w:p>
        </w:tc>
      </w:tr>
      <w:tr w:rsidR="00D20A11" w:rsidTr="00421E3F">
        <w:tc>
          <w:tcPr>
            <w:tcW w:w="4554" w:type="dxa"/>
          </w:tcPr>
          <w:p w:rsidR="00D20A11" w:rsidRDefault="00D20A11" w:rsidP="00421E3F">
            <w:pPr>
              <w:pStyle w:val="Compact"/>
            </w:pPr>
            <w:r>
              <w:t>Total Tax Rate (per $100 valuation)</w:t>
            </w:r>
          </w:p>
        </w:tc>
        <w:tc>
          <w:tcPr>
            <w:tcW w:w="1683" w:type="dxa"/>
          </w:tcPr>
          <w:p w:rsidR="00D20A11" w:rsidRDefault="00D20A11" w:rsidP="00421E3F">
            <w:pPr>
              <w:pStyle w:val="Compact"/>
              <w:jc w:val="right"/>
            </w:pPr>
            <w:r>
              <w:t>$0.229249</w:t>
            </w:r>
          </w:p>
        </w:tc>
        <w:tc>
          <w:tcPr>
            <w:tcW w:w="1683" w:type="dxa"/>
          </w:tcPr>
          <w:p w:rsidR="00D20A11" w:rsidRDefault="00D20A11" w:rsidP="00421E3F">
            <w:pPr>
              <w:pStyle w:val="Compact"/>
              <w:jc w:val="right"/>
            </w:pPr>
            <w:r>
              <w:t>$0.225913</w:t>
            </w:r>
          </w:p>
        </w:tc>
      </w:tr>
      <w:tr w:rsidR="00D20A11" w:rsidTr="00421E3F">
        <w:tc>
          <w:tcPr>
            <w:tcW w:w="4554" w:type="dxa"/>
          </w:tcPr>
          <w:p w:rsidR="00D20A11" w:rsidRDefault="00D20A11" w:rsidP="00421E3F">
            <w:pPr>
              <w:pStyle w:val="Compact"/>
            </w:pPr>
            <w:r>
              <w:t>Estimated Annual College Property Tax Bill</w:t>
            </w:r>
          </w:p>
        </w:tc>
        <w:tc>
          <w:tcPr>
            <w:tcW w:w="1683" w:type="dxa"/>
          </w:tcPr>
          <w:p w:rsidR="00D20A11" w:rsidRDefault="00D20A11" w:rsidP="00421E3F">
            <w:pPr>
              <w:pStyle w:val="Compact"/>
              <w:jc w:val="right"/>
            </w:pPr>
            <w:r>
              <w:t>$472.57</w:t>
            </w:r>
          </w:p>
        </w:tc>
        <w:tc>
          <w:tcPr>
            <w:tcW w:w="1683" w:type="dxa"/>
          </w:tcPr>
          <w:p w:rsidR="00D20A11" w:rsidRDefault="00D20A11" w:rsidP="00421E3F">
            <w:pPr>
              <w:pStyle w:val="Compact"/>
              <w:jc w:val="right"/>
            </w:pPr>
            <w:r>
              <w:t>$474.38</w:t>
            </w:r>
          </w:p>
        </w:tc>
      </w:tr>
      <w:tr w:rsidR="00D20A11" w:rsidTr="00421E3F">
        <w:tc>
          <w:tcPr>
            <w:tcW w:w="4554" w:type="dxa"/>
          </w:tcPr>
          <w:p w:rsidR="00D20A11" w:rsidRDefault="00D20A11" w:rsidP="00421E3F">
            <w:pPr>
              <w:pStyle w:val="Compact"/>
            </w:pPr>
            <w:r>
              <w:rPr>
                <w:b/>
                <w:bCs/>
              </w:rPr>
              <w:t>Estimated Annual Change</w:t>
            </w:r>
          </w:p>
        </w:tc>
        <w:tc>
          <w:tcPr>
            <w:tcW w:w="1683" w:type="dxa"/>
          </w:tcPr>
          <w:p w:rsidR="00D20A11" w:rsidRDefault="00D20A11" w:rsidP="00421E3F">
            <w:pPr>
              <w:pStyle w:val="Compact"/>
            </w:pPr>
          </w:p>
        </w:tc>
        <w:tc>
          <w:tcPr>
            <w:tcW w:w="1683" w:type="dxa"/>
          </w:tcPr>
          <w:p w:rsidR="00D20A11" w:rsidRDefault="00D20A11" w:rsidP="00421E3F">
            <w:pPr>
              <w:pStyle w:val="Compact"/>
              <w:jc w:val="right"/>
            </w:pPr>
            <w:r>
              <w:rPr>
                <w:b/>
                <w:bCs/>
              </w:rPr>
              <w:t>$1.81</w:t>
            </w:r>
          </w:p>
        </w:tc>
      </w:tr>
    </w:tbl>
    <w:p w:rsidR="00D20A11" w:rsidRDefault="00D20A11" w:rsidP="00D20A11">
      <w:pPr>
        <w:pStyle w:val="BodyText"/>
      </w:pPr>
      <w:r>
        <w:t xml:space="preserve">The proposed total tax rate is equal to the No-New-Revenue Tax Rate. Based on the median taxable homestead values shown above, the estimated annual College property tax bill for the median taxable homestead is projected to </w:t>
      </w:r>
      <w:r>
        <w:rPr>
          <w:b/>
          <w:bCs/>
        </w:rPr>
        <w:t>increase by approximately $1.81 (0.38%)</w:t>
      </w:r>
      <w:r>
        <w:t xml:space="preserve"> compared with the prior year.</w:t>
      </w:r>
    </w:p>
    <w:p w:rsidR="00D20A11" w:rsidRDefault="00D20A11" w:rsidP="00D20A11">
      <w:pPr>
        <w:pStyle w:val="BodyText"/>
      </w:pPr>
      <w:r>
        <w:t>All interested persons are encouraged to attend the public hearing and present comments before the Board of Trustees takes final action on the proposed Fiscal Year 2027 Budget and the proposed 2026 total tax rate.</w:t>
      </w:r>
    </w:p>
    <w:p w:rsidR="000D468A" w:rsidRDefault="000D468A">
      <w:bookmarkStart w:id="1" w:name="_GoBack"/>
      <w:bookmarkEnd w:id="0"/>
      <w:bookmarkEnd w:id="1"/>
    </w:p>
    <w:sectPr w:rsidR="000D468A">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A11"/>
    <w:rsid w:val="000D468A"/>
    <w:rsid w:val="00D20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690FA2-478E-4F63-82CF-56D88E2FC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0A11"/>
    <w:pPr>
      <w:spacing w:after="200" w:line="240" w:lineRule="auto"/>
    </w:pPr>
    <w:rPr>
      <w:rFonts w:eastAsiaTheme="minorEastAsia"/>
      <w:sz w:val="24"/>
      <w:szCs w:val="24"/>
      <w:lang w:eastAsia="zh-CN"/>
    </w:rPr>
  </w:style>
  <w:style w:type="paragraph" w:styleId="Heading1">
    <w:name w:val="heading 1"/>
    <w:basedOn w:val="Normal"/>
    <w:next w:val="BodyText"/>
    <w:link w:val="Heading1Char"/>
    <w:uiPriority w:val="9"/>
    <w:qFormat/>
    <w:rsid w:val="00D20A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A11"/>
    <w:rPr>
      <w:rFonts w:asciiTheme="majorHAnsi" w:eastAsiaTheme="majorEastAsia" w:hAnsiTheme="majorHAnsi" w:cstheme="majorBidi"/>
      <w:color w:val="2F5496" w:themeColor="accent1" w:themeShade="BF"/>
      <w:sz w:val="40"/>
      <w:szCs w:val="40"/>
      <w:lang w:eastAsia="zh-CN"/>
    </w:rPr>
  </w:style>
  <w:style w:type="paragraph" w:styleId="BodyText">
    <w:name w:val="Body Text"/>
    <w:basedOn w:val="Normal"/>
    <w:link w:val="BodyTextChar"/>
    <w:qFormat/>
    <w:rsid w:val="00D20A11"/>
    <w:pPr>
      <w:spacing w:before="180" w:after="180"/>
    </w:pPr>
  </w:style>
  <w:style w:type="character" w:customStyle="1" w:styleId="BodyTextChar">
    <w:name w:val="Body Text Char"/>
    <w:basedOn w:val="DefaultParagraphFont"/>
    <w:link w:val="BodyText"/>
    <w:rsid w:val="00D20A11"/>
    <w:rPr>
      <w:rFonts w:eastAsiaTheme="minorEastAsia"/>
      <w:sz w:val="24"/>
      <w:szCs w:val="24"/>
      <w:lang w:eastAsia="zh-CN"/>
    </w:rPr>
  </w:style>
  <w:style w:type="paragraph" w:customStyle="1" w:styleId="FirstParagraph">
    <w:name w:val="First Paragraph"/>
    <w:basedOn w:val="BodyText"/>
    <w:next w:val="BodyText"/>
    <w:qFormat/>
    <w:rsid w:val="00D20A11"/>
  </w:style>
  <w:style w:type="paragraph" w:customStyle="1" w:styleId="Compact">
    <w:name w:val="Compact"/>
    <w:basedOn w:val="BodyText"/>
    <w:qFormat/>
    <w:rsid w:val="00D20A11"/>
    <w:pPr>
      <w:spacing w:before="36" w:after="36"/>
    </w:pPr>
  </w:style>
  <w:style w:type="table" w:customStyle="1" w:styleId="Table">
    <w:name w:val="Table"/>
    <w:semiHidden/>
    <w:unhideWhenUsed/>
    <w:qFormat/>
    <w:rsid w:val="00D20A11"/>
    <w:pPr>
      <w:spacing w:after="200" w:line="240" w:lineRule="auto"/>
    </w:pPr>
    <w:rPr>
      <w:rFonts w:eastAsiaTheme="minorEastAsia"/>
      <w:sz w:val="24"/>
      <w:szCs w:val="24"/>
      <w:lang w:eastAsia="zh-CN"/>
    </w:rPr>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761</Characters>
  <Application>Microsoft Office Word</Application>
  <DocSecurity>0</DocSecurity>
  <Lines>6</Lines>
  <Paragraphs>1</Paragraphs>
  <ScaleCrop>false</ScaleCrop>
  <Company>Laredo College</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Cesar Vela</dc:creator>
  <cp:keywords/>
  <dc:description/>
  <cp:lastModifiedBy>Cesar Vela</cp:lastModifiedBy>
  <cp:revision>1</cp:revision>
  <dcterms:created xsi:type="dcterms:W3CDTF">2026-08-10T15:01:00Z</dcterms:created>
  <dcterms:modified xsi:type="dcterms:W3CDTF">2026-08-10T15:02:00Z</dcterms:modified>
</cp:coreProperties>
</file>